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09D2" w14:textId="6D2219E7" w:rsidR="00F71F81" w:rsidRPr="003216AF" w:rsidRDefault="00F71F81" w:rsidP="003216AF">
      <w:pPr>
        <w:pStyle w:val="1"/>
        <w:ind w:firstLineChars="0" w:firstLine="0"/>
        <w:jc w:val="center"/>
        <w:rPr>
          <w:rStyle w:val="ad"/>
          <w:rFonts w:ascii="ＭＳ Ｐ明朝" w:eastAsia="ＭＳ Ｐ明朝" w:hAnsi="ＭＳ Ｐ明朝" w:cs="Arial"/>
          <w:b/>
          <w:bCs/>
          <w:color w:val="auto"/>
          <w:sz w:val="24"/>
          <w:szCs w:val="24"/>
          <w:u w:val="none"/>
          <w:shd w:val="clear" w:color="auto" w:fill="FFFFFF"/>
        </w:rPr>
      </w:pPr>
      <w:r w:rsidRPr="003216AF">
        <w:rPr>
          <w:rStyle w:val="ad"/>
          <w:rFonts w:ascii="ＭＳ Ｐ明朝" w:eastAsia="ＭＳ Ｐ明朝" w:hAnsi="ＭＳ Ｐ明朝" w:cs="Arial" w:hint="eastAsia"/>
          <w:b/>
          <w:bCs/>
          <w:color w:val="auto"/>
          <w:sz w:val="24"/>
          <w:szCs w:val="24"/>
          <w:u w:val="none"/>
          <w:shd w:val="clear" w:color="auto" w:fill="FFFFFF"/>
        </w:rPr>
        <w:t>公取委の「確約」</w:t>
      </w:r>
      <w:r w:rsidR="004A6D0E" w:rsidRPr="003216AF">
        <w:rPr>
          <w:rStyle w:val="ad"/>
          <w:rFonts w:ascii="ＭＳ Ｐ明朝" w:eastAsia="ＭＳ Ｐ明朝" w:hAnsi="ＭＳ Ｐ明朝" w:cs="Arial" w:hint="eastAsia"/>
          <w:b/>
          <w:bCs/>
          <w:color w:val="auto"/>
          <w:sz w:val="24"/>
          <w:szCs w:val="24"/>
          <w:u w:val="none"/>
          <w:shd w:val="clear" w:color="auto" w:fill="FFFFFF"/>
        </w:rPr>
        <w:t>多用</w:t>
      </w:r>
      <w:r w:rsidRPr="003216AF">
        <w:rPr>
          <w:rStyle w:val="ad"/>
          <w:rFonts w:ascii="ＭＳ Ｐ明朝" w:eastAsia="ＭＳ Ｐ明朝" w:hAnsi="ＭＳ Ｐ明朝" w:cs="Arial" w:hint="eastAsia"/>
          <w:b/>
          <w:bCs/>
          <w:color w:val="auto"/>
          <w:sz w:val="24"/>
          <w:szCs w:val="24"/>
          <w:u w:val="none"/>
          <w:shd w:val="clear" w:color="auto" w:fill="FFFFFF"/>
        </w:rPr>
        <w:t>は妥当か？</w:t>
      </w:r>
    </w:p>
    <w:p w14:paraId="5048B584" w14:textId="5898CB7C" w:rsidR="003216AF" w:rsidRPr="003216AF" w:rsidRDefault="003216AF" w:rsidP="003216AF">
      <w:pPr>
        <w:ind w:firstLine="210"/>
        <w:jc w:val="right"/>
        <w:rPr>
          <w:rFonts w:hint="eastAsia"/>
        </w:rPr>
      </w:pPr>
      <w:r>
        <w:rPr>
          <w:rFonts w:hint="eastAsia"/>
        </w:rPr>
        <w:t>2022年8月11日記</w:t>
      </w:r>
    </w:p>
    <w:p w14:paraId="734A7961" w14:textId="77777777" w:rsidR="00F71F81" w:rsidRPr="00F71F81" w:rsidRDefault="00F71F81" w:rsidP="00F71F81">
      <w:pPr>
        <w:pStyle w:val="2"/>
        <w:numPr>
          <w:ilvl w:val="0"/>
          <w:numId w:val="3"/>
        </w:numPr>
        <w:tabs>
          <w:tab w:val="num" w:pos="360"/>
        </w:tabs>
        <w:ind w:left="0" w:firstLineChars="0" w:firstLine="0"/>
        <w:rPr>
          <w:rFonts w:ascii="ＭＳ Ｐ明朝" w:eastAsia="ＭＳ Ｐ明朝" w:hAnsi="ＭＳ Ｐ明朝"/>
          <w:b/>
          <w:bCs/>
        </w:rPr>
      </w:pPr>
      <w:r w:rsidRPr="00F71F81">
        <w:rPr>
          <w:rFonts w:ascii="ＭＳ Ｐ明朝" w:eastAsia="ＭＳ Ｐ明朝" w:hAnsi="ＭＳ Ｐ明朝" w:hint="eastAsia"/>
          <w:b/>
          <w:bCs/>
        </w:rPr>
        <w:t>確約・</w:t>
      </w:r>
      <w:r w:rsidRPr="00F71F81">
        <w:rPr>
          <w:rFonts w:ascii="ＭＳ Ｐ明朝" w:eastAsia="ＭＳ Ｐ明朝" w:hAnsi="ＭＳ Ｐ明朝"/>
          <w:b/>
          <w:bCs/>
        </w:rPr>
        <w:t>審査終了</w:t>
      </w:r>
      <w:r w:rsidRPr="00F71F81">
        <w:rPr>
          <w:rFonts w:ascii="ＭＳ Ｐ明朝" w:eastAsia="ＭＳ Ｐ明朝" w:hAnsi="ＭＳ Ｐ明朝" w:hint="eastAsia"/>
          <w:b/>
          <w:bCs/>
        </w:rPr>
        <w:t>・警告の多用</w:t>
      </w:r>
    </w:p>
    <w:p w14:paraId="0B1F7202" w14:textId="77777777" w:rsidR="00F71F81" w:rsidRPr="00F71F81" w:rsidRDefault="00F71F81" w:rsidP="00F71F81">
      <w:pPr>
        <w:ind w:firstLineChars="0" w:firstLine="0"/>
        <w:rPr>
          <w:rFonts w:ascii="ＭＳ Ｐ明朝" w:eastAsia="ＭＳ Ｐ明朝" w:hAnsi="ＭＳ Ｐ明朝"/>
        </w:rPr>
      </w:pPr>
      <w:r w:rsidRPr="00F71F81">
        <w:rPr>
          <w:rFonts w:ascii="ＭＳ Ｐ明朝" w:eastAsia="ＭＳ Ｐ明朝" w:hAnsi="ＭＳ Ｐ明朝" w:hint="eastAsia"/>
        </w:rPr>
        <w:t xml:space="preserve">　独占禁止法は、同法違反の行為に対して、排除措置命令によって対処することを基本としている（7条1項、8条の2第1項、20条1項）。</w:t>
      </w:r>
    </w:p>
    <w:p w14:paraId="50655C44" w14:textId="77777777" w:rsidR="00F71F81" w:rsidRPr="00F71F81" w:rsidRDefault="00F71F81" w:rsidP="00F71F81">
      <w:pPr>
        <w:ind w:firstLine="210"/>
        <w:rPr>
          <w:rFonts w:ascii="ＭＳ Ｐ明朝" w:eastAsia="ＭＳ Ｐ明朝" w:hAnsi="ＭＳ Ｐ明朝" w:hint="eastAsia"/>
        </w:rPr>
      </w:pPr>
      <w:r w:rsidRPr="00F71F81">
        <w:rPr>
          <w:rFonts w:ascii="ＭＳ Ｐ明朝" w:eastAsia="ＭＳ Ｐ明朝" w:hAnsi="ＭＳ Ｐ明朝" w:hint="eastAsia"/>
        </w:rPr>
        <w:t>しかし、近年、公取委は、これ以外の、確約、</w:t>
      </w:r>
      <w:r w:rsidRPr="00F71F81">
        <w:rPr>
          <w:rFonts w:ascii="ＭＳ Ｐ明朝" w:eastAsia="ＭＳ Ｐ明朝" w:hAnsi="ＭＳ Ｐ明朝"/>
        </w:rPr>
        <w:t>審査終了</w:t>
      </w:r>
      <w:r w:rsidRPr="00F71F81">
        <w:rPr>
          <w:rFonts w:ascii="ＭＳ Ｐ明朝" w:eastAsia="ＭＳ Ｐ明朝" w:hAnsi="ＭＳ Ｐ明朝" w:hint="eastAsia"/>
        </w:rPr>
        <w:t>の報道発表、警告等によって事件を処理することが多い。</w:t>
      </w:r>
    </w:p>
    <w:p w14:paraId="5B91769E" w14:textId="77777777" w:rsidR="00F71F81" w:rsidRPr="00F71F81" w:rsidRDefault="00F71F81" w:rsidP="00F71F81">
      <w:pPr>
        <w:ind w:firstLine="210"/>
        <w:rPr>
          <w:rFonts w:ascii="ＭＳ Ｐ明朝" w:eastAsia="ＭＳ Ｐ明朝" w:hAnsi="ＭＳ Ｐ明朝"/>
        </w:rPr>
      </w:pPr>
      <w:r w:rsidRPr="00F71F81">
        <w:rPr>
          <w:rFonts w:ascii="ＭＳ Ｐ明朝" w:eastAsia="ＭＳ Ｐ明朝" w:hAnsi="ＭＳ Ｐ明朝" w:hint="eastAsia"/>
        </w:rPr>
        <w:t>公取委は、確約制度施行（2018年12月）後、13件の確約計画認定を行っている。これに対し、排除措置命令・課徴金納付命令は、マイナミ空港サービス＝課徴金納付命令令和3年2月19日移行は、すべて談合入札に関する事件である。つまり、この1年半の期間、談合入札以外の事案は、すべて確約手続で処理されているのである。</w:t>
      </w:r>
    </w:p>
    <w:p w14:paraId="76806409" w14:textId="5BB115FF" w:rsidR="00F71F81" w:rsidRPr="00F71F81" w:rsidRDefault="00F71F81" w:rsidP="00F71F81">
      <w:pPr>
        <w:ind w:firstLine="210"/>
        <w:rPr>
          <w:rFonts w:ascii="ＭＳ Ｐ明朝" w:eastAsia="ＭＳ Ｐ明朝" w:hAnsi="ＭＳ Ｐ明朝"/>
        </w:rPr>
      </w:pPr>
      <w:r w:rsidRPr="00F71F81">
        <w:rPr>
          <w:rFonts w:ascii="ＭＳ Ｐ明朝" w:eastAsia="ＭＳ Ｐ明朝" w:hAnsi="ＭＳ Ｐ明朝" w:hint="eastAsia"/>
        </w:rPr>
        <w:t>独占禁止法上、明文で規定されている手続は、上記の排除措置命令・課徴金納付命令</w:t>
      </w:r>
      <w:r w:rsidR="003216AF">
        <w:rPr>
          <w:rFonts w:ascii="ＭＳ Ｐ明朝" w:eastAsia="ＭＳ Ｐ明朝" w:hAnsi="ＭＳ Ｐ明朝" w:hint="eastAsia"/>
        </w:rPr>
        <w:t>と</w:t>
      </w:r>
      <w:r w:rsidRPr="00F71F81">
        <w:rPr>
          <w:rFonts w:ascii="ＭＳ Ｐ明朝" w:eastAsia="ＭＳ Ｐ明朝" w:hAnsi="ＭＳ Ｐ明朝" w:hint="eastAsia"/>
        </w:rPr>
        <w:t>確約計画認定だけである</w:t>
      </w:r>
      <w:r w:rsidR="003216AF">
        <w:rPr>
          <w:rFonts w:ascii="ＭＳ Ｐ明朝" w:eastAsia="ＭＳ Ｐ明朝" w:hAnsi="ＭＳ Ｐ明朝" w:hint="eastAsia"/>
        </w:rPr>
        <w:t>。しかし</w:t>
      </w:r>
      <w:r w:rsidRPr="00F71F81">
        <w:rPr>
          <w:rFonts w:ascii="ＭＳ Ｐ明朝" w:eastAsia="ＭＳ Ｐ明朝" w:hAnsi="ＭＳ Ｐ明朝" w:hint="eastAsia"/>
        </w:rPr>
        <w:t>、実際には、これら以外に、実際に審査を行ったが、違反行為がないとされた、または当事者が自主的な改善措置をとったとして</w:t>
      </w:r>
      <w:bookmarkStart w:id="0" w:name="_Hlk111041715"/>
      <w:r w:rsidRPr="00F71F81">
        <w:rPr>
          <w:rFonts w:ascii="ＭＳ Ｐ明朝" w:eastAsia="ＭＳ Ｐ明朝" w:hAnsi="ＭＳ Ｐ明朝" w:hint="eastAsia"/>
        </w:rPr>
        <w:t>審査</w:t>
      </w:r>
      <w:r w:rsidRPr="00F71F81">
        <w:rPr>
          <w:rFonts w:ascii="ＭＳ Ｐ明朝" w:eastAsia="ＭＳ Ｐ明朝" w:hAnsi="ＭＳ Ｐ明朝"/>
        </w:rPr>
        <w:t>打ち切り</w:t>
      </w:r>
      <w:r w:rsidRPr="00F71F81">
        <w:rPr>
          <w:rFonts w:ascii="ＭＳ Ｐ明朝" w:eastAsia="ＭＳ Ｐ明朝" w:hAnsi="ＭＳ Ｐ明朝" w:hint="eastAsia"/>
        </w:rPr>
        <w:t>とされた</w:t>
      </w:r>
      <w:r w:rsidRPr="00F71F81">
        <w:rPr>
          <w:rFonts w:ascii="ＭＳ Ｐ明朝" w:eastAsia="ＭＳ Ｐ明朝" w:hAnsi="ＭＳ Ｐ明朝"/>
        </w:rPr>
        <w:t>事件</w:t>
      </w:r>
      <w:bookmarkEnd w:id="0"/>
      <w:r w:rsidRPr="00F71F81">
        <w:rPr>
          <w:rFonts w:ascii="ＭＳ Ｐ明朝" w:eastAsia="ＭＳ Ｐ明朝" w:hAnsi="ＭＳ Ｐ明朝"/>
        </w:rPr>
        <w:t>（審査終了事件）</w:t>
      </w:r>
      <w:r w:rsidRPr="00F71F81">
        <w:rPr>
          <w:rFonts w:ascii="ＭＳ Ｐ明朝" w:eastAsia="ＭＳ Ｐ明朝" w:hAnsi="ＭＳ Ｐ明朝" w:hint="eastAsia"/>
        </w:rPr>
        <w:t>がある。その中では、</w:t>
      </w:r>
      <w:r w:rsidRPr="00F71F81">
        <w:rPr>
          <w:rFonts w:ascii="ＭＳ Ｐ明朝" w:eastAsia="ＭＳ Ｐ明朝" w:hAnsi="ＭＳ Ｐ明朝" w:hint="eastAsia"/>
          <w:szCs w:val="21"/>
        </w:rPr>
        <w:t>アップル・インクアップル（令和3・9・2）や、</w:t>
      </w:r>
      <w:r w:rsidRPr="00F71F81">
        <w:rPr>
          <w:rFonts w:ascii="ＭＳ Ｐ明朝" w:eastAsia="ＭＳ Ｐ明朝" w:hAnsi="ＭＳ Ｐ明朝" w:hint="eastAsia"/>
        </w:rPr>
        <w:t>楽天送料無料事件（令和3・12・6）など、社会的に注目された事案も含まれている。</w:t>
      </w:r>
    </w:p>
    <w:p w14:paraId="368AA8E7" w14:textId="77777777" w:rsidR="00F71F81" w:rsidRPr="00F71F81" w:rsidRDefault="00F71F81" w:rsidP="00F71F81">
      <w:pPr>
        <w:ind w:firstLine="210"/>
        <w:rPr>
          <w:rFonts w:ascii="ＭＳ Ｐ明朝" w:eastAsia="ＭＳ Ｐ明朝" w:hAnsi="ＭＳ Ｐ明朝"/>
          <w:szCs w:val="21"/>
        </w:rPr>
      </w:pPr>
      <w:r w:rsidRPr="00F71F81">
        <w:rPr>
          <w:rFonts w:ascii="ＭＳ Ｐ明朝" w:eastAsia="ＭＳ Ｐ明朝" w:hAnsi="ＭＳ Ｐ明朝" w:hint="eastAsia"/>
        </w:rPr>
        <w:t>さらに、警告事件として、大阪瓦斯事件（平成31・1・24）、丸井産業事件（令和元・5・15）など、優越的地位の濫</w:t>
      </w:r>
      <w:r w:rsidRPr="00F71F81">
        <w:rPr>
          <w:rFonts w:ascii="Microsoft YaHei" w:eastAsia="Microsoft YaHei" w:hAnsi="Microsoft YaHei" w:cs="Microsoft YaHei" w:hint="eastAsia"/>
        </w:rPr>
        <w:t>⽤</w:t>
      </w:r>
      <w:r w:rsidRPr="00F71F81">
        <w:rPr>
          <w:rFonts w:ascii="ＭＳ Ｐ明朝" w:eastAsia="ＭＳ Ｐ明朝" w:hAnsi="ＭＳ Ｐ明朝" w:hint="eastAsia"/>
        </w:rPr>
        <w:t>に当たるおそれがあるとされた事件もある。これらでは、</w:t>
      </w:r>
      <w:r w:rsidRPr="00F71F81">
        <w:rPr>
          <w:rFonts w:ascii="ＭＳ Ｐ明朝" w:eastAsia="ＭＳ Ｐ明朝" w:hAnsi="ＭＳ Ｐ明朝" w:hint="eastAsia"/>
          <w:szCs w:val="21"/>
        </w:rPr>
        <w:t>金銭提供をさせる行為や押込販売に係る行為が行われたとされている。</w:t>
      </w:r>
    </w:p>
    <w:p w14:paraId="007E74AC" w14:textId="77777777" w:rsidR="00F71F81" w:rsidRPr="00F71F81" w:rsidRDefault="00F71F81" w:rsidP="00F71F81">
      <w:pPr>
        <w:ind w:firstLine="210"/>
        <w:rPr>
          <w:rFonts w:ascii="ＭＳ Ｐ明朝" w:eastAsia="ＭＳ Ｐ明朝" w:hAnsi="ＭＳ Ｐ明朝"/>
          <w:szCs w:val="21"/>
        </w:rPr>
      </w:pPr>
    </w:p>
    <w:p w14:paraId="0E4E9A4B" w14:textId="77777777" w:rsidR="00F71F81" w:rsidRPr="00F71F81" w:rsidRDefault="00F71F81" w:rsidP="00F71F81">
      <w:pPr>
        <w:pStyle w:val="2"/>
        <w:ind w:firstLineChars="0" w:firstLine="0"/>
        <w:rPr>
          <w:rFonts w:ascii="ＭＳ Ｐ明朝" w:eastAsia="ＭＳ Ｐ明朝" w:hAnsi="ＭＳ Ｐ明朝"/>
          <w:b/>
          <w:bCs/>
        </w:rPr>
      </w:pPr>
      <w:r w:rsidRPr="00F71F81">
        <w:rPr>
          <w:rFonts w:ascii="ＭＳ Ｐ明朝" w:eastAsia="ＭＳ Ｐ明朝" w:hAnsi="ＭＳ Ｐ明朝" w:hint="eastAsia"/>
          <w:b/>
          <w:bCs/>
        </w:rPr>
        <w:t>2．確約のメリット・デメリット</w:t>
      </w:r>
    </w:p>
    <w:p w14:paraId="7881DE60" w14:textId="77777777" w:rsidR="00F71F81" w:rsidRPr="00F71F81" w:rsidRDefault="00F71F81" w:rsidP="00F71F81">
      <w:pPr>
        <w:ind w:firstLine="210"/>
        <w:rPr>
          <w:rFonts w:ascii="ＭＳ Ｐ明朝" w:eastAsia="ＭＳ Ｐ明朝" w:hAnsi="ＭＳ Ｐ明朝"/>
          <w:szCs w:val="21"/>
        </w:rPr>
      </w:pPr>
      <w:r w:rsidRPr="00F71F81">
        <w:rPr>
          <w:rFonts w:ascii="ＭＳ Ｐ明朝" w:eastAsia="ＭＳ Ｐ明朝" w:hAnsi="ＭＳ Ｐ明朝" w:hint="eastAsia"/>
          <w:szCs w:val="21"/>
        </w:rPr>
        <w:t>これらのうち、確約手続で処理される理由としては、次の2つがあると考えられる。</w:t>
      </w:r>
    </w:p>
    <w:p w14:paraId="293CF7E2" w14:textId="77777777" w:rsidR="00F71F81" w:rsidRPr="00F71F81" w:rsidRDefault="00F71F81" w:rsidP="00F71F81">
      <w:pPr>
        <w:pStyle w:val="af8"/>
        <w:numPr>
          <w:ilvl w:val="0"/>
          <w:numId w:val="1"/>
        </w:numPr>
        <w:spacing w:line="300" w:lineRule="auto"/>
        <w:ind w:leftChars="0" w:firstLineChars="0"/>
        <w:rPr>
          <w:rFonts w:ascii="ＭＳ Ｐ明朝" w:eastAsia="ＭＳ Ｐ明朝" w:hAnsi="ＭＳ Ｐ明朝"/>
        </w:rPr>
      </w:pPr>
      <w:r w:rsidRPr="00F71F81">
        <w:rPr>
          <w:rFonts w:ascii="ＭＳ Ｐ明朝" w:eastAsia="ＭＳ Ｐ明朝" w:hAnsi="ＭＳ Ｐ明朝" w:hint="eastAsia"/>
        </w:rPr>
        <w:t>課徴金が課されないし、独禁法違反が認められたのではないので、事業者としては受け入れやすい。</w:t>
      </w:r>
    </w:p>
    <w:p w14:paraId="22FE63A8" w14:textId="77777777" w:rsidR="00F71F81" w:rsidRPr="00F71F81" w:rsidRDefault="00F71F81" w:rsidP="00F71F81">
      <w:pPr>
        <w:pStyle w:val="af8"/>
        <w:numPr>
          <w:ilvl w:val="0"/>
          <w:numId w:val="1"/>
        </w:numPr>
        <w:spacing w:line="300" w:lineRule="auto"/>
        <w:ind w:leftChars="0" w:firstLineChars="0"/>
        <w:rPr>
          <w:rStyle w:val="ad"/>
          <w:rFonts w:ascii="ＭＳ Ｐ明朝" w:eastAsia="ＭＳ Ｐ明朝" w:hAnsi="ＭＳ Ｐ明朝" w:cs="Arial"/>
          <w:color w:val="auto"/>
          <w:u w:val="none"/>
          <w:shd w:val="clear" w:color="auto" w:fill="FFFFFF"/>
        </w:rPr>
      </w:pPr>
      <w:r w:rsidRPr="00F71F81">
        <w:rPr>
          <w:rStyle w:val="ad"/>
          <w:rFonts w:ascii="ＭＳ Ｐ明朝" w:eastAsia="ＭＳ Ｐ明朝" w:hAnsi="ＭＳ Ｐ明朝" w:cs="Arial" w:hint="eastAsia"/>
          <w:color w:val="auto"/>
          <w:u w:val="none"/>
          <w:shd w:val="clear" w:color="auto" w:fill="FFFFFF"/>
        </w:rPr>
        <w:t>公取委としては、取消訴訟で争われるリスクがなく、迅速に処理することができる。</w:t>
      </w:r>
    </w:p>
    <w:p w14:paraId="1441F39C" w14:textId="77777777" w:rsidR="00F71F81" w:rsidRPr="00F71F81" w:rsidRDefault="00F71F81" w:rsidP="00F71F81">
      <w:pPr>
        <w:ind w:firstLineChars="0" w:firstLine="0"/>
        <w:rPr>
          <w:rFonts w:ascii="ＭＳ Ｐ明朝" w:eastAsia="ＭＳ Ｐ明朝" w:hAnsi="ＭＳ Ｐ明朝"/>
        </w:rPr>
      </w:pPr>
    </w:p>
    <w:p w14:paraId="412B5767" w14:textId="77777777" w:rsidR="00F71F81" w:rsidRPr="00F71F81" w:rsidRDefault="00F71F81" w:rsidP="00F71F81">
      <w:pPr>
        <w:ind w:firstLine="210"/>
        <w:rPr>
          <w:rFonts w:ascii="ＭＳ Ｐ明朝" w:eastAsia="ＭＳ Ｐ明朝" w:hAnsi="ＭＳ Ｐ明朝"/>
        </w:rPr>
      </w:pPr>
      <w:r w:rsidRPr="00F71F81">
        <w:rPr>
          <w:rFonts w:ascii="ＭＳ Ｐ明朝" w:eastAsia="ＭＳ Ｐ明朝" w:hAnsi="ＭＳ Ｐ明朝" w:hint="eastAsia"/>
        </w:rPr>
        <w:t>このうちの2については、デメリットと裏腹の関係にある。確約では、独禁法違反が認められないのであるが、それは違反事実の立証が困難であるとされたか、あるいは解釈上、当該行為が独禁法といえるか判断がつきにくいという2つの場合が考えられる。</w:t>
      </w:r>
    </w:p>
    <w:p w14:paraId="36C4D8F2" w14:textId="77777777" w:rsidR="00F71F81" w:rsidRPr="00F71F81" w:rsidRDefault="00F71F81" w:rsidP="00F71F81">
      <w:pPr>
        <w:ind w:firstLine="210"/>
        <w:rPr>
          <w:rFonts w:ascii="ＭＳ Ｐ明朝" w:eastAsia="ＭＳ Ｐ明朝" w:hAnsi="ＭＳ Ｐ明朝"/>
        </w:rPr>
      </w:pPr>
      <w:r w:rsidRPr="00F71F81">
        <w:rPr>
          <w:rFonts w:ascii="ＭＳ Ｐ明朝" w:eastAsia="ＭＳ Ｐ明朝" w:hAnsi="ＭＳ Ｐ明朝" w:hint="eastAsia"/>
        </w:rPr>
        <w:t>私は、当初、後者の場合、典型的には当該事案に新規性があるケースでは、確約制度を利用する意味があると考えていた。例えば、デジタルプラットフォームに関し、従来の事例にはないような新しいタイプの行為が行われ、解釈としても議論が分かれる可能性が高い場合、当該事業者と話し合って、なるべく反競争的でない行為に誘導して早期に対処することなどが期待されると考えられたのである。</w:t>
      </w:r>
    </w:p>
    <w:p w14:paraId="38C37D2D" w14:textId="77777777" w:rsidR="00F71F81" w:rsidRPr="00F71F81" w:rsidRDefault="00F71F81" w:rsidP="00F71F81">
      <w:pPr>
        <w:ind w:firstLine="210"/>
        <w:rPr>
          <w:rFonts w:ascii="ＭＳ Ｐ明朝" w:eastAsia="ＭＳ Ｐ明朝" w:hAnsi="ＭＳ Ｐ明朝"/>
        </w:rPr>
      </w:pPr>
      <w:r w:rsidRPr="00F71F81">
        <w:rPr>
          <w:rStyle w:val="ad"/>
          <w:rFonts w:ascii="ＭＳ Ｐ明朝" w:eastAsia="ＭＳ Ｐ明朝" w:hAnsi="ＭＳ Ｐ明朝" w:cs="Arial" w:hint="eastAsia"/>
          <w:color w:val="auto"/>
          <w:u w:val="none"/>
          <w:shd w:val="clear" w:color="auto" w:fill="FFFFFF"/>
        </w:rPr>
        <w:t>これに対し、前者、すなわち事実の立証が困難な場合については、個別具体的な事案ごとに判断せざるを得ないであろう。しかし、訴訟で争われるリスクを冒してでも、違反として命令を出すべきだった、という場合もあるように思われる。</w:t>
      </w:r>
    </w:p>
    <w:p w14:paraId="3EA60934" w14:textId="77777777" w:rsidR="00F71F81" w:rsidRPr="00F71F81" w:rsidRDefault="00F71F81" w:rsidP="00F71F81">
      <w:pPr>
        <w:pStyle w:val="af8"/>
        <w:spacing w:line="300" w:lineRule="auto"/>
        <w:ind w:leftChars="0" w:left="0" w:firstLineChars="0" w:firstLine="0"/>
        <w:rPr>
          <w:rStyle w:val="ad"/>
          <w:rFonts w:ascii="ＭＳ Ｐ明朝" w:eastAsia="ＭＳ Ｐ明朝" w:hAnsi="ＭＳ Ｐ明朝" w:cs="Arial"/>
          <w:color w:val="auto"/>
          <w:u w:val="none"/>
          <w:shd w:val="clear" w:color="auto" w:fill="FFFFFF"/>
        </w:rPr>
      </w:pPr>
    </w:p>
    <w:p w14:paraId="02BBF247" w14:textId="77777777" w:rsidR="00F71F81" w:rsidRPr="00F71F81" w:rsidRDefault="00F71F81" w:rsidP="00F71F81">
      <w:pPr>
        <w:pStyle w:val="2"/>
        <w:ind w:firstLineChars="0" w:firstLine="0"/>
        <w:rPr>
          <w:rStyle w:val="ad"/>
          <w:rFonts w:ascii="ＭＳ Ｐ明朝" w:eastAsia="ＭＳ Ｐ明朝" w:hAnsi="ＭＳ Ｐ明朝" w:cs="Arial"/>
          <w:b/>
          <w:bCs/>
          <w:color w:val="auto"/>
          <w:u w:val="none"/>
          <w:shd w:val="clear" w:color="auto" w:fill="FFFFFF"/>
        </w:rPr>
      </w:pPr>
      <w:r w:rsidRPr="00F71F81">
        <w:rPr>
          <w:rStyle w:val="ad"/>
          <w:rFonts w:ascii="ＭＳ Ｐ明朝" w:eastAsia="ＭＳ Ｐ明朝" w:hAnsi="ＭＳ Ｐ明朝" w:cs="Arial" w:hint="eastAsia"/>
          <w:b/>
          <w:bCs/>
          <w:color w:val="auto"/>
          <w:u w:val="none"/>
          <w:shd w:val="clear" w:color="auto" w:fill="FFFFFF"/>
        </w:rPr>
        <w:t>3．被害の回復</w:t>
      </w:r>
    </w:p>
    <w:p w14:paraId="7F4A2DDC" w14:textId="77777777" w:rsidR="00F71F81" w:rsidRPr="00F71F81" w:rsidRDefault="00F71F81" w:rsidP="00F71F81">
      <w:pPr>
        <w:ind w:firstLine="210"/>
        <w:rPr>
          <w:rFonts w:ascii="ＭＳ Ｐ明朝" w:eastAsia="ＭＳ Ｐ明朝" w:hAnsi="ＭＳ Ｐ明朝"/>
        </w:rPr>
      </w:pPr>
      <w:r w:rsidRPr="00F71F81">
        <w:rPr>
          <w:rFonts w:ascii="ＭＳ Ｐ明朝" w:eastAsia="ＭＳ Ｐ明朝" w:hAnsi="ＭＳ Ｐ明朝" w:hint="eastAsia"/>
        </w:rPr>
        <w:t>これらに加え、確約計画において、当該行為によって不当な被害を受けた者に対し、その被害の回復を図るとすることができる、というメリットが挙げられることがある。</w:t>
      </w:r>
    </w:p>
    <w:p w14:paraId="5BCE473C" w14:textId="77777777" w:rsidR="00F71F81" w:rsidRPr="00F71F81" w:rsidRDefault="00F71F81" w:rsidP="00F71F81">
      <w:pPr>
        <w:ind w:firstLine="210"/>
        <w:rPr>
          <w:rFonts w:ascii="ＭＳ Ｐ明朝" w:eastAsia="ＭＳ Ｐ明朝" w:hAnsi="ＭＳ Ｐ明朝"/>
        </w:rPr>
      </w:pPr>
      <w:r w:rsidRPr="00F71F81">
        <w:rPr>
          <w:rFonts w:ascii="ＭＳ Ｐ明朝" w:eastAsia="ＭＳ Ｐ明朝" w:hAnsi="ＭＳ Ｐ明朝" w:hint="eastAsia"/>
        </w:rPr>
        <w:t>ゲンキー事件＝確約令和</w:t>
      </w:r>
      <w:r w:rsidRPr="00F71F81">
        <w:rPr>
          <w:rFonts w:ascii="ＭＳ Ｐ明朝" w:eastAsia="ＭＳ Ｐ明朝" w:hAnsi="ＭＳ Ｐ明朝"/>
        </w:rPr>
        <w:t xml:space="preserve">2 </w:t>
      </w:r>
      <w:r w:rsidRPr="00F71F81">
        <w:rPr>
          <w:rFonts w:ascii="ＭＳ Ｐ明朝" w:eastAsia="ＭＳ Ｐ明朝" w:hAnsi="ＭＳ Ｐ明朝" w:hint="eastAsia"/>
        </w:rPr>
        <w:t>・</w:t>
      </w:r>
      <w:r w:rsidRPr="00F71F81">
        <w:rPr>
          <w:rFonts w:ascii="ＭＳ Ｐ明朝" w:eastAsia="ＭＳ Ｐ明朝" w:hAnsi="ＭＳ Ｐ明朝"/>
        </w:rPr>
        <w:t xml:space="preserve">8 </w:t>
      </w:r>
      <w:r w:rsidRPr="00F71F81">
        <w:rPr>
          <w:rFonts w:ascii="ＭＳ Ｐ明朝" w:eastAsia="ＭＳ Ｐ明朝" w:hAnsi="ＭＳ Ｐ明朝" w:hint="eastAsia"/>
        </w:rPr>
        <w:t>・</w:t>
      </w:r>
      <w:r w:rsidRPr="00F71F81">
        <w:rPr>
          <w:rFonts w:ascii="ＭＳ Ｐ明朝" w:eastAsia="ＭＳ Ｐ明朝" w:hAnsi="ＭＳ Ｐ明朝"/>
        </w:rPr>
        <w:t>5</w:t>
      </w:r>
      <w:r w:rsidRPr="00F71F81">
        <w:rPr>
          <w:rFonts w:ascii="ＭＳ Ｐ明朝" w:eastAsia="ＭＳ Ｐ明朝" w:hAnsi="ＭＳ Ｐ明朝" w:hint="eastAsia"/>
        </w:rPr>
        <w:t>と</w:t>
      </w:r>
      <w:bookmarkStart w:id="1" w:name="_Hlk108550629"/>
      <w:r w:rsidRPr="00F71F81">
        <w:rPr>
          <w:rFonts w:ascii="ＭＳ Ｐ明朝" w:eastAsia="ＭＳ Ｐ明朝" w:hAnsi="ＭＳ Ｐ明朝"/>
        </w:rPr>
        <w:t>アマゾンジャパン</w:t>
      </w:r>
      <w:r w:rsidRPr="00F71F81">
        <w:rPr>
          <w:rFonts w:ascii="ＭＳ Ｐ明朝" w:eastAsia="ＭＳ Ｐ明朝" w:hAnsi="ＭＳ Ｐ明朝" w:hint="eastAsia"/>
        </w:rPr>
        <w:t>減額等事件</w:t>
      </w:r>
      <w:bookmarkEnd w:id="1"/>
      <w:r w:rsidRPr="00F71F81">
        <w:rPr>
          <w:rFonts w:ascii="ＭＳ Ｐ明朝" w:eastAsia="ＭＳ Ｐ明朝" w:hAnsi="ＭＳ Ｐ明朝" w:hint="eastAsia"/>
        </w:rPr>
        <w:t>＝</w:t>
      </w:r>
      <w:bookmarkStart w:id="2" w:name="_Hlk66809193"/>
      <w:r w:rsidRPr="00F71F81">
        <w:rPr>
          <w:rFonts w:ascii="ＭＳ Ｐ明朝" w:eastAsia="ＭＳ Ｐ明朝" w:hAnsi="ＭＳ Ｐ明朝" w:hint="eastAsia"/>
        </w:rPr>
        <w:t>確約</w:t>
      </w:r>
      <w:bookmarkEnd w:id="2"/>
      <w:r w:rsidRPr="00F71F81">
        <w:rPr>
          <w:rFonts w:ascii="ＭＳ Ｐ明朝" w:eastAsia="ＭＳ Ｐ明朝" w:hAnsi="ＭＳ Ｐ明朝" w:hint="eastAsia"/>
        </w:rPr>
        <w:t>令和2・9・10は、いずれも優越的地位の濫用事件で、納</w:t>
      </w:r>
      <w:r w:rsidRPr="00F71F81">
        <w:rPr>
          <w:rFonts w:ascii="Microsoft YaHei" w:eastAsia="Microsoft YaHei" w:hAnsi="Microsoft YaHei" w:cs="Microsoft YaHei" w:hint="eastAsia"/>
        </w:rPr>
        <w:t>⼊</w:t>
      </w:r>
      <w:r w:rsidRPr="00F71F81">
        <w:rPr>
          <w:rFonts w:ascii="ＭＳ Ｐ明朝" w:eastAsia="ＭＳ Ｐ明朝" w:hAnsi="ＭＳ Ｐ明朝" w:hint="eastAsia"/>
        </w:rPr>
        <w:t>業者に対し、従業員等の派遣、減額、各種の金銭提供、返品を強要した事案であり、これらにおいては、</w:t>
      </w:r>
      <w:bookmarkStart w:id="3" w:name="_Hlk111045815"/>
      <w:r w:rsidRPr="00F71F81">
        <w:rPr>
          <w:rFonts w:ascii="ＭＳ Ｐ明朝" w:eastAsia="ＭＳ Ｐ明朝" w:hAnsi="ＭＳ Ｐ明朝" w:hint="eastAsia"/>
        </w:rPr>
        <w:t>確約計画で納</w:t>
      </w:r>
      <w:r w:rsidRPr="00F71F81">
        <w:rPr>
          <w:rFonts w:ascii="Microsoft YaHei" w:eastAsia="Microsoft YaHei" w:hAnsi="Microsoft YaHei" w:cs="Microsoft YaHei" w:hint="eastAsia"/>
        </w:rPr>
        <w:t>⼊</w:t>
      </w:r>
      <w:r w:rsidRPr="00F71F81">
        <w:rPr>
          <w:rFonts w:ascii="ＭＳ Ｐ明朝" w:eastAsia="ＭＳ Ｐ明朝" w:hAnsi="ＭＳ Ｐ明朝" w:hint="eastAsia"/>
        </w:rPr>
        <w:t>業者</w:t>
      </w:r>
      <w:bookmarkEnd w:id="3"/>
      <w:r w:rsidRPr="00F71F81">
        <w:rPr>
          <w:rFonts w:ascii="ＭＳ Ｐ明朝" w:eastAsia="ＭＳ Ｐ明朝" w:hAnsi="ＭＳ Ｐ明朝" w:hint="eastAsia"/>
        </w:rPr>
        <w:t>における</w:t>
      </w:r>
      <w:r w:rsidRPr="00F71F81">
        <w:rPr>
          <w:rFonts w:ascii="Microsoft YaHei" w:eastAsia="Microsoft YaHei" w:hAnsi="Microsoft YaHei" w:cs="Microsoft YaHei" w:hint="eastAsia"/>
        </w:rPr>
        <w:t>⾦</w:t>
      </w:r>
      <w:r w:rsidRPr="00F71F81">
        <w:rPr>
          <w:rFonts w:ascii="ＭＳ Ｐ明朝" w:eastAsia="ＭＳ Ｐ明朝" w:hAnsi="ＭＳ Ｐ明朝" w:hint="eastAsia"/>
        </w:rPr>
        <w:t>銭的価値を回復することとされ、これは確約という手続をとったことによって可能になった、と説明されることがある。</w:t>
      </w:r>
    </w:p>
    <w:p w14:paraId="138FB260" w14:textId="77777777" w:rsidR="00F71F81" w:rsidRPr="00F71F81" w:rsidRDefault="00F71F81" w:rsidP="00F71F81">
      <w:pPr>
        <w:ind w:firstLine="210"/>
        <w:rPr>
          <w:rFonts w:ascii="ＭＳ Ｐ明朝" w:eastAsia="ＭＳ Ｐ明朝" w:hAnsi="ＭＳ Ｐ明朝"/>
        </w:rPr>
      </w:pPr>
      <w:r w:rsidRPr="00F71F81">
        <w:rPr>
          <w:rFonts w:ascii="ＭＳ Ｐ明朝" w:eastAsia="ＭＳ Ｐ明朝" w:hAnsi="ＭＳ Ｐ明朝" w:hint="eastAsia"/>
        </w:rPr>
        <w:t>しかし、第1に、独禁法違反行為によって被害を受けた者は、私訴によって損害賠償請求をすることができるはずである。もちろん実際には、訴訟コストやリスクなどの点で、これは極めて高いハードルであるが、そうであれば、このルートが容易になるような方策を考えるのが本筋である。</w:t>
      </w:r>
    </w:p>
    <w:p w14:paraId="0ABABDBB" w14:textId="77777777" w:rsidR="00F71F81" w:rsidRPr="00F71F81" w:rsidRDefault="00F71F81" w:rsidP="00F71F81">
      <w:pPr>
        <w:ind w:firstLine="210"/>
        <w:rPr>
          <w:rFonts w:ascii="ＭＳ Ｐ明朝" w:eastAsia="ＭＳ Ｐ明朝" w:hAnsi="ＭＳ Ｐ明朝"/>
        </w:rPr>
      </w:pPr>
      <w:r w:rsidRPr="00F71F81">
        <w:rPr>
          <w:rFonts w:ascii="ＭＳ Ｐ明朝" w:eastAsia="ＭＳ Ｐ明朝" w:hAnsi="ＭＳ Ｐ明朝" w:hint="eastAsia"/>
        </w:rPr>
        <w:lastRenderedPageBreak/>
        <w:t>第2に、排除措置命令においても、被害の回復を命じることができると解される。</w:t>
      </w:r>
      <w:r w:rsidRPr="00F71F81">
        <w:rPr>
          <w:rFonts w:ascii="ＭＳ Ｐ明朝" w:eastAsia="ＭＳ Ｐ明朝" w:hAnsi="ＭＳ Ｐ明朝" w:cs="ＭＳ 明朝" w:hint="eastAsia"/>
          <w:kern w:val="0"/>
          <w:szCs w:val="21"/>
        </w:rPr>
        <w:t>独禁法7条1項の「</w:t>
      </w:r>
      <w:r w:rsidRPr="00F71F81">
        <w:rPr>
          <w:rFonts w:ascii="ＭＳ Ｐ明朝" w:eastAsia="ＭＳ Ｐ明朝" w:hAnsi="ＭＳ Ｐ明朝" w:cs="ＭＳ Ｐゴシック" w:hint="eastAsia"/>
          <w:kern w:val="0"/>
          <w:szCs w:val="21"/>
        </w:rPr>
        <w:t>これらの規定に違反する行為を排除するために必要な措置」に、独禁法違反行為が残存しているのだから、不利益回復の措置＝</w:t>
      </w:r>
      <w:r w:rsidRPr="00F71F81">
        <w:rPr>
          <w:rFonts w:ascii="ＭＳ Ｐ明朝" w:eastAsia="ＭＳ Ｐ明朝" w:hAnsi="ＭＳ Ｐ明朝" w:hint="eastAsia"/>
        </w:rPr>
        <w:t>利益返還または返金の命令を含むと解することができる。</w:t>
      </w:r>
    </w:p>
    <w:p w14:paraId="390D72E5" w14:textId="77777777" w:rsidR="00F71F81" w:rsidRPr="00F71F81" w:rsidRDefault="00F71F81" w:rsidP="00F71F81">
      <w:pPr>
        <w:ind w:firstLine="210"/>
        <w:rPr>
          <w:rFonts w:ascii="ＭＳ Ｐ明朝" w:eastAsia="ＭＳ Ｐ明朝" w:hAnsi="ＭＳ Ｐ明朝" w:hint="eastAsia"/>
        </w:rPr>
      </w:pPr>
      <w:r w:rsidRPr="00F71F81">
        <w:rPr>
          <w:rFonts w:ascii="ＭＳ Ｐ明朝" w:eastAsia="ＭＳ Ｐ明朝" w:hAnsi="ＭＳ Ｐ明朝" w:hint="eastAsia"/>
        </w:rPr>
        <w:t>上の解釈が妥当であるとすれば、確約だから被害の回復を図ることができるという議論は疑問であるということになる。</w:t>
      </w:r>
    </w:p>
    <w:p w14:paraId="53FD8B5D" w14:textId="77777777" w:rsidR="00F71F81" w:rsidRPr="00F71F81" w:rsidRDefault="00F71F81" w:rsidP="00F71F81">
      <w:pPr>
        <w:ind w:firstLine="210"/>
        <w:rPr>
          <w:rFonts w:ascii="ＭＳ Ｐ明朝" w:eastAsia="ＭＳ Ｐ明朝" w:hAnsi="ＭＳ Ｐ明朝"/>
        </w:rPr>
      </w:pPr>
      <w:r w:rsidRPr="00F71F81">
        <w:rPr>
          <w:rFonts w:ascii="ＭＳ Ｐ明朝" w:eastAsia="ＭＳ Ｐ明朝" w:hAnsi="ＭＳ Ｐ明朝" w:hint="eastAsia"/>
        </w:rPr>
        <w:t>なお、参考として、ドイツの競争制限禁止法では、違法状態排除処分のひとつとして、利益返還命令（G</w:t>
      </w:r>
      <w:r w:rsidRPr="00F71F81">
        <w:rPr>
          <w:rFonts w:ascii="ＭＳ Ｐ明朝" w:eastAsia="ＭＳ Ｐ明朝" w:hAnsi="ＭＳ Ｐ明朝"/>
        </w:rPr>
        <w:t>WB32</w:t>
      </w:r>
      <w:r w:rsidRPr="00F71F81">
        <w:rPr>
          <w:rFonts w:ascii="ＭＳ Ｐ明朝" w:eastAsia="ＭＳ Ｐ明朝" w:hAnsi="ＭＳ Ｐ明朝" w:hint="eastAsia"/>
        </w:rPr>
        <w:t>条2</w:t>
      </w:r>
      <w:r w:rsidRPr="00F71F81">
        <w:rPr>
          <w:rFonts w:ascii="ＭＳ Ｐ明朝" w:eastAsia="ＭＳ Ｐ明朝" w:hAnsi="ＭＳ Ｐ明朝"/>
        </w:rPr>
        <w:t>a</w:t>
      </w:r>
      <w:r w:rsidRPr="00F71F81">
        <w:rPr>
          <w:rFonts w:ascii="ＭＳ Ｐ明朝" w:eastAsia="ＭＳ Ｐ明朝" w:hAnsi="ＭＳ Ｐ明朝" w:hint="eastAsia"/>
        </w:rPr>
        <w:t>項）が定められている。</w:t>
      </w:r>
    </w:p>
    <w:p w14:paraId="40D85643" w14:textId="77777777" w:rsidR="00F71F81" w:rsidRPr="00F71F81" w:rsidRDefault="00F71F81" w:rsidP="00F71F81">
      <w:pPr>
        <w:ind w:firstLine="211"/>
        <w:rPr>
          <w:rFonts w:ascii="ＭＳ Ｐ明朝" w:eastAsia="ＭＳ Ｐ明朝" w:hAnsi="ＭＳ Ｐ明朝"/>
          <w:szCs w:val="21"/>
        </w:rPr>
      </w:pPr>
      <w:r w:rsidRPr="00F71F81">
        <w:rPr>
          <w:rFonts w:ascii="ＭＳ Ｐ明朝" w:eastAsia="ＭＳ Ｐ明朝" w:hAnsi="ＭＳ Ｐ明朝" w:hint="eastAsia"/>
          <w:b/>
          <w:bCs/>
        </w:rPr>
        <w:t xml:space="preserve">　</w:t>
      </w:r>
      <w:r w:rsidRPr="00F71F81">
        <w:rPr>
          <w:rFonts w:ascii="ＭＳ Ｐ明朝" w:eastAsia="ＭＳ Ｐ明朝" w:hAnsi="ＭＳ Ｐ明朝" w:hint="eastAsia"/>
          <w:szCs w:val="21"/>
        </w:rPr>
        <w:t>GWB32条2a項１文「カルテル庁は、違反中止処分において、カルテル法違反行為により生じた利益の返還を命じることができる。」</w:t>
      </w:r>
    </w:p>
    <w:p w14:paraId="46721C42" w14:textId="77777777" w:rsidR="00F71F81" w:rsidRPr="00F71F81" w:rsidRDefault="00F71F81" w:rsidP="00F71F81">
      <w:pPr>
        <w:ind w:firstLine="211"/>
        <w:rPr>
          <w:rFonts w:ascii="ＭＳ Ｐ明朝" w:eastAsia="ＭＳ Ｐ明朝" w:hAnsi="ＭＳ Ｐ明朝" w:hint="eastAsia"/>
          <w:b/>
          <w:bCs/>
        </w:rPr>
      </w:pPr>
    </w:p>
    <w:p w14:paraId="22B2FA9A" w14:textId="77777777" w:rsidR="00F71F81" w:rsidRPr="00F71F81" w:rsidRDefault="00F71F81" w:rsidP="00F71F81">
      <w:pPr>
        <w:pStyle w:val="af8"/>
        <w:numPr>
          <w:ilvl w:val="0"/>
          <w:numId w:val="2"/>
        </w:numPr>
        <w:ind w:leftChars="0" w:firstLineChars="0"/>
        <w:rPr>
          <w:rFonts w:ascii="ＭＳ Ｐ明朝" w:eastAsia="ＭＳ Ｐ明朝" w:hAnsi="ＭＳ Ｐ明朝" w:hint="eastAsia"/>
        </w:rPr>
      </w:pPr>
      <w:r w:rsidRPr="00F71F81">
        <w:rPr>
          <w:rFonts w:ascii="ＭＳ Ｐ明朝" w:eastAsia="ＭＳ Ｐ明朝" w:hAnsi="ＭＳ Ｐ明朝" w:hint="eastAsia"/>
        </w:rPr>
        <w:t>上記の利益返還命令を肯定する見解として、</w:t>
      </w:r>
    </w:p>
    <w:p w14:paraId="4744ABA1" w14:textId="77777777" w:rsidR="00F71F81" w:rsidRPr="00F71F81" w:rsidRDefault="00F71F81" w:rsidP="00F71F81">
      <w:pPr>
        <w:ind w:firstLineChars="0" w:firstLine="0"/>
        <w:rPr>
          <w:rFonts w:ascii="ＭＳ Ｐ明朝" w:eastAsia="ＭＳ Ｐ明朝" w:hAnsi="ＭＳ Ｐ明朝" w:hint="eastAsia"/>
        </w:rPr>
      </w:pPr>
      <w:r w:rsidRPr="00F71F81">
        <w:rPr>
          <w:rFonts w:ascii="ＭＳ Ｐ明朝" w:eastAsia="ＭＳ Ｐ明朝" w:hAnsi="ＭＳ Ｐ明朝"/>
        </w:rPr>
        <w:t>根岸哲「優越的地位の濫用規制に係る諸論点」日本経済法学会年報27号21頁以下</w:t>
      </w:r>
      <w:r w:rsidRPr="00F71F81">
        <w:rPr>
          <w:rFonts w:ascii="ＭＳ Ｐ明朝" w:eastAsia="ＭＳ Ｐ明朝" w:hAnsi="ＭＳ Ｐ明朝" w:hint="eastAsia"/>
        </w:rPr>
        <w:t>、</w:t>
      </w:r>
      <w:r w:rsidRPr="00F71F81">
        <w:rPr>
          <w:rFonts w:ascii="ＭＳ Ｐ明朝" w:eastAsia="ＭＳ Ｐ明朝" w:hAnsi="ＭＳ Ｐ明朝"/>
        </w:rPr>
        <w:t>29頁</w:t>
      </w:r>
      <w:r w:rsidRPr="00F71F81">
        <w:rPr>
          <w:rFonts w:ascii="ＭＳ Ｐ明朝" w:eastAsia="ＭＳ Ｐ明朝" w:hAnsi="ＭＳ Ｐ明朝" w:hint="eastAsia"/>
        </w:rPr>
        <w:t>（</w:t>
      </w:r>
      <w:r w:rsidRPr="00F71F81">
        <w:rPr>
          <w:rFonts w:ascii="ＭＳ Ｐ明朝" w:eastAsia="ＭＳ Ｐ明朝" w:hAnsi="ＭＳ Ｐ明朝"/>
        </w:rPr>
        <w:t>2006</w:t>
      </w:r>
      <w:r w:rsidRPr="00F71F81">
        <w:rPr>
          <w:rFonts w:ascii="ＭＳ Ｐ明朝" w:eastAsia="ＭＳ Ｐ明朝" w:hAnsi="ＭＳ Ｐ明朝" w:hint="eastAsia"/>
        </w:rPr>
        <w:t>）</w:t>
      </w:r>
    </w:p>
    <w:p w14:paraId="3079167B" w14:textId="77777777" w:rsidR="00F71F81" w:rsidRPr="00F71F81" w:rsidRDefault="00F71F81" w:rsidP="00F71F81">
      <w:pPr>
        <w:ind w:firstLineChars="0" w:firstLine="0"/>
        <w:rPr>
          <w:rFonts w:ascii="ＭＳ Ｐ明朝" w:eastAsia="ＭＳ Ｐ明朝" w:hAnsi="ＭＳ Ｐ明朝" w:hint="eastAsia"/>
        </w:rPr>
      </w:pPr>
      <w:r w:rsidRPr="00F71F81">
        <w:rPr>
          <w:rFonts w:ascii="ＭＳ Ｐ明朝" w:eastAsia="ＭＳ Ｐ明朝" w:hAnsi="ＭＳ Ｐ明朝"/>
        </w:rPr>
        <w:t>舟田正之『不公正な取引方法』</w:t>
      </w:r>
      <w:r w:rsidRPr="00F71F81">
        <w:rPr>
          <w:rFonts w:ascii="ＭＳ Ｐ明朝" w:eastAsia="ＭＳ Ｐ明朝" w:hAnsi="ＭＳ Ｐ明朝" w:hint="eastAsia"/>
        </w:rPr>
        <w:t>（</w:t>
      </w:r>
      <w:r w:rsidRPr="00F71F81">
        <w:rPr>
          <w:rFonts w:ascii="ＭＳ Ｐ明朝" w:eastAsia="ＭＳ Ｐ明朝" w:hAnsi="ＭＳ Ｐ明朝"/>
        </w:rPr>
        <w:t>有斐閣</w:t>
      </w:r>
      <w:r w:rsidRPr="00F71F81">
        <w:rPr>
          <w:rFonts w:ascii="ＭＳ Ｐ明朝" w:eastAsia="ＭＳ Ｐ明朝" w:hAnsi="ＭＳ Ｐ明朝" w:hint="eastAsia"/>
        </w:rPr>
        <w:t>、</w:t>
      </w:r>
      <w:r w:rsidRPr="00F71F81">
        <w:rPr>
          <w:rFonts w:ascii="ＭＳ Ｐ明朝" w:eastAsia="ＭＳ Ｐ明朝" w:hAnsi="ＭＳ Ｐ明朝"/>
        </w:rPr>
        <w:t>2009</w:t>
      </w:r>
      <w:r w:rsidRPr="00F71F81">
        <w:rPr>
          <w:rFonts w:ascii="ＭＳ Ｐ明朝" w:eastAsia="ＭＳ Ｐ明朝" w:hAnsi="ＭＳ Ｐ明朝" w:hint="eastAsia"/>
        </w:rPr>
        <w:t>）</w:t>
      </w:r>
      <w:r w:rsidRPr="00F71F81">
        <w:rPr>
          <w:rFonts w:ascii="ＭＳ Ｐ明朝" w:eastAsia="ＭＳ Ｐ明朝" w:hAnsi="ＭＳ Ｐ明朝"/>
        </w:rPr>
        <w:t>21</w:t>
      </w:r>
      <w:r w:rsidRPr="00F71F81">
        <w:rPr>
          <w:rFonts w:ascii="ＭＳ Ｐ明朝" w:eastAsia="ＭＳ Ｐ明朝" w:hAnsi="ＭＳ Ｐ明朝" w:hint="eastAsia"/>
        </w:rPr>
        <w:t>9</w:t>
      </w:r>
      <w:r w:rsidRPr="00F71F81">
        <w:rPr>
          <w:rFonts w:ascii="ＭＳ Ｐ明朝" w:eastAsia="ＭＳ Ｐ明朝" w:hAnsi="ＭＳ Ｐ明朝"/>
        </w:rPr>
        <w:t>頁</w:t>
      </w:r>
    </w:p>
    <w:p w14:paraId="3060421A" w14:textId="24C98688" w:rsidR="00F71F81" w:rsidRPr="00F71F81" w:rsidRDefault="00F71F81" w:rsidP="00F71F81">
      <w:pPr>
        <w:ind w:firstLineChars="0" w:firstLine="0"/>
        <w:rPr>
          <w:rFonts w:ascii="ＭＳ Ｐ明朝" w:eastAsia="ＭＳ Ｐ明朝" w:hAnsi="ＭＳ Ｐ明朝" w:hint="eastAsia"/>
        </w:rPr>
      </w:pPr>
      <w:r w:rsidRPr="00F71F81">
        <w:rPr>
          <w:rFonts w:ascii="ＭＳ Ｐ明朝" w:eastAsia="ＭＳ Ｐ明朝" w:hAnsi="ＭＳ Ｐ明朝"/>
        </w:rPr>
        <w:t>舟田正之「東京電力の料金値上げ注意事件について」公正取引744号47頁以下、52頁</w:t>
      </w:r>
      <w:r w:rsidRPr="00F71F81">
        <w:rPr>
          <w:rFonts w:ascii="ＭＳ Ｐ明朝" w:eastAsia="ＭＳ Ｐ明朝" w:hAnsi="ＭＳ Ｐ明朝" w:hint="eastAsia"/>
        </w:rPr>
        <w:t>（</w:t>
      </w:r>
      <w:r w:rsidRPr="00F71F81">
        <w:rPr>
          <w:rFonts w:ascii="ＭＳ Ｐ明朝" w:eastAsia="ＭＳ Ｐ明朝" w:hAnsi="ＭＳ Ｐ明朝"/>
        </w:rPr>
        <w:t>2012</w:t>
      </w:r>
      <w:r w:rsidRPr="00F71F81">
        <w:rPr>
          <w:rFonts w:ascii="ＭＳ Ｐ明朝" w:eastAsia="ＭＳ Ｐ明朝" w:hAnsi="ＭＳ Ｐ明朝" w:hint="eastAsia"/>
        </w:rPr>
        <w:t>）</w:t>
      </w:r>
    </w:p>
    <w:p w14:paraId="77D4BBFB" w14:textId="77777777" w:rsidR="00F71F81" w:rsidRPr="00F71F81" w:rsidRDefault="00F71F81" w:rsidP="00F71F81">
      <w:pPr>
        <w:ind w:firstLineChars="0" w:firstLine="0"/>
        <w:rPr>
          <w:rFonts w:ascii="ＭＳ Ｐ明朝" w:eastAsia="ＭＳ Ｐ明朝" w:hAnsi="ＭＳ Ｐ明朝"/>
        </w:rPr>
      </w:pPr>
      <w:r w:rsidRPr="00F71F81">
        <w:rPr>
          <w:rFonts w:ascii="ＭＳ Ｐ明朝" w:eastAsia="ＭＳ Ｐ明朝" w:hAnsi="ＭＳ Ｐ明朝"/>
        </w:rPr>
        <w:t>宗田貴行「独禁法・景表法違反に係る消費者被害救済の改善」日本経済法学会年報40号34頁以下（2019）</w:t>
      </w:r>
    </w:p>
    <w:p w14:paraId="373C7289" w14:textId="77777777" w:rsidR="00F71F81" w:rsidRPr="00F71F81" w:rsidRDefault="00F71F81" w:rsidP="00F71F81">
      <w:pPr>
        <w:pStyle w:val="af8"/>
        <w:spacing w:line="300" w:lineRule="auto"/>
        <w:ind w:leftChars="0" w:left="0" w:firstLine="210"/>
        <w:rPr>
          <w:rStyle w:val="ad"/>
          <w:rFonts w:ascii="ＭＳ Ｐ明朝" w:eastAsia="ＭＳ Ｐ明朝" w:hAnsi="ＭＳ Ｐ明朝" w:cs="Arial" w:hint="eastAsia"/>
          <w:color w:val="auto"/>
          <w:u w:val="none"/>
          <w:shd w:val="clear" w:color="auto" w:fill="FFFFFF"/>
        </w:rPr>
      </w:pPr>
    </w:p>
    <w:p w14:paraId="2502D068" w14:textId="77777777" w:rsidR="00F71F81" w:rsidRPr="00B45AF9" w:rsidRDefault="00F71F81" w:rsidP="00F71F81">
      <w:pPr>
        <w:pStyle w:val="2"/>
        <w:ind w:firstLine="211"/>
        <w:rPr>
          <w:rFonts w:ascii="ＭＳ Ｐ明朝" w:eastAsia="ＭＳ Ｐ明朝" w:hAnsi="ＭＳ Ｐ明朝"/>
          <w:b/>
          <w:bCs/>
        </w:rPr>
      </w:pPr>
      <w:r w:rsidRPr="00B45AF9">
        <w:rPr>
          <w:rFonts w:ascii="ＭＳ Ｐ明朝" w:eastAsia="ＭＳ Ｐ明朝" w:hAnsi="ＭＳ Ｐ明朝" w:hint="eastAsia"/>
          <w:b/>
          <w:bCs/>
          <w:lang w:eastAsia="ja-JP"/>
        </w:rPr>
        <w:t>4</w:t>
      </w:r>
      <w:r w:rsidRPr="00B45AF9">
        <w:rPr>
          <w:rFonts w:ascii="ＭＳ Ｐ明朝" w:eastAsia="ＭＳ Ｐ明朝" w:hAnsi="ＭＳ Ｐ明朝" w:hint="eastAsia"/>
          <w:b/>
          <w:bCs/>
        </w:rPr>
        <w:t>．その他</w:t>
      </w:r>
    </w:p>
    <w:p w14:paraId="7801E910" w14:textId="77777777" w:rsidR="00F71F81" w:rsidRPr="00F71F81" w:rsidRDefault="00F71F81" w:rsidP="00F71F81">
      <w:pPr>
        <w:ind w:firstLine="210"/>
        <w:rPr>
          <w:rFonts w:ascii="ＭＳ Ｐ明朝" w:eastAsia="ＭＳ Ｐ明朝" w:hAnsi="ＭＳ Ｐ明朝"/>
        </w:rPr>
      </w:pPr>
      <w:r w:rsidRPr="00F71F81">
        <w:rPr>
          <w:rFonts w:ascii="ＭＳ Ｐ明朝" w:eastAsia="ＭＳ Ｐ明朝" w:hAnsi="ＭＳ Ｐ明朝" w:hint="eastAsia"/>
        </w:rPr>
        <w:t>確約手続が多用されていることについては、その他、多くの問題があるが、ここでは割愛する。</w:t>
      </w:r>
    </w:p>
    <w:p w14:paraId="7C570F5B" w14:textId="251F4FC8" w:rsidR="00F71F81" w:rsidRDefault="00F71F81" w:rsidP="00F71F81">
      <w:pPr>
        <w:ind w:firstLine="210"/>
        <w:rPr>
          <w:rFonts w:ascii="ＭＳ Ｐ明朝" w:eastAsia="ＭＳ Ｐ明朝" w:hAnsi="ＭＳ Ｐ明朝"/>
        </w:rPr>
      </w:pPr>
      <w:r w:rsidRPr="00F71F81">
        <w:rPr>
          <w:rFonts w:ascii="ＭＳ Ｐ明朝" w:eastAsia="ＭＳ Ｐ明朝" w:hAnsi="ＭＳ Ｐ明朝" w:hint="eastAsia"/>
        </w:rPr>
        <w:t>下に掲げたのは、毎日新聞8月3日付夕刊の記事であるが、その最後</w:t>
      </w:r>
      <w:r w:rsidR="00B45AF9">
        <w:rPr>
          <w:rFonts w:ascii="ＭＳ Ｐ明朝" w:eastAsia="ＭＳ Ｐ明朝" w:hAnsi="ＭＳ Ｐ明朝" w:hint="eastAsia"/>
        </w:rPr>
        <w:t>にある</w:t>
      </w:r>
      <w:r w:rsidRPr="00F71F81">
        <w:rPr>
          <w:rFonts w:ascii="ＭＳ Ｐ明朝" w:eastAsia="ＭＳ Ｐ明朝" w:hAnsi="ＭＳ Ｐ明朝" w:hint="eastAsia"/>
        </w:rPr>
        <w:t>私のコメントを参照されたい。</w:t>
      </w:r>
    </w:p>
    <w:p w14:paraId="3D4478D5" w14:textId="68021B79" w:rsidR="00CD2178" w:rsidRDefault="00CD2178" w:rsidP="00F71F81">
      <w:pPr>
        <w:ind w:firstLine="210"/>
        <w:rPr>
          <w:rFonts w:ascii="ＭＳ Ｐ明朝" w:eastAsia="ＭＳ Ｐ明朝" w:hAnsi="ＭＳ Ｐ明朝" w:hint="eastAsia"/>
        </w:rPr>
      </w:pPr>
      <w:r>
        <w:rPr>
          <w:rFonts w:ascii="ＭＳ Ｐ明朝" w:eastAsia="ＭＳ Ｐ明朝" w:hAnsi="ＭＳ Ｐ明朝" w:hint="eastAsia"/>
        </w:rPr>
        <w:t>同じ紙面のウェッブ記事は、下記のとおり（7月28日付）</w:t>
      </w:r>
    </w:p>
    <w:p w14:paraId="7BE6B404" w14:textId="5C950539" w:rsidR="00B45AF9" w:rsidRPr="00F71F81" w:rsidRDefault="00B45AF9" w:rsidP="00F71F81">
      <w:pPr>
        <w:ind w:firstLine="210"/>
        <w:rPr>
          <w:rFonts w:ascii="ＭＳ Ｐ明朝" w:eastAsia="ＭＳ Ｐ明朝" w:hAnsi="ＭＳ Ｐ明朝" w:hint="eastAsia"/>
        </w:rPr>
      </w:pPr>
      <w:hyperlink r:id="rId5" w:tgtFrame="_blank" w:history="1">
        <w:r w:rsidRPr="00CB6ADE">
          <w:rPr>
            <w:rFonts w:ascii="ＭＳ Ｐ明朝" w:eastAsia="ＭＳ Ｐ明朝" w:hAnsi="ＭＳ Ｐ明朝" w:cs="Arial"/>
            <w:color w:val="1155CC"/>
            <w:kern w:val="0"/>
            <w:szCs w:val="21"/>
            <w:u w:val="single"/>
          </w:rPr>
          <w:t>https://mainichi.jp/articles/20220728/k00/00m/040/197000c</w:t>
        </w:r>
      </w:hyperlink>
      <w:r w:rsidRPr="00CB6ADE">
        <w:rPr>
          <w:rFonts w:ascii="ＭＳ Ｐ明朝" w:eastAsia="ＭＳ Ｐ明朝" w:hAnsi="ＭＳ Ｐ明朝" w:cs="Arial"/>
          <w:color w:val="222222"/>
          <w:kern w:val="0"/>
          <w:szCs w:val="21"/>
        </w:rPr>
        <w:br/>
      </w:r>
    </w:p>
    <w:p w14:paraId="5E3898F0" w14:textId="77777777" w:rsidR="00A5762C" w:rsidRPr="00F71F81" w:rsidRDefault="00A5762C">
      <w:pPr>
        <w:ind w:firstLine="210"/>
        <w:rPr>
          <w:rFonts w:ascii="ＭＳ Ｐ明朝" w:eastAsia="ＭＳ Ｐ明朝" w:hAnsi="ＭＳ Ｐ明朝"/>
        </w:rPr>
      </w:pPr>
    </w:p>
    <w:sectPr w:rsidR="00A5762C" w:rsidRPr="00F71F81" w:rsidSect="00AD1822">
      <w:pgSz w:w="11906" w:h="16838" w:code="9"/>
      <w:pgMar w:top="1134" w:right="1531" w:bottom="1134" w:left="1134" w:header="851" w:footer="992" w:gutter="0"/>
      <w:cols w:space="425"/>
      <w:docGrid w:type="linesAndChars" w:linePitch="4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平成角ゴシック">
    <w:altName w:val="ＭＳ 明朝"/>
    <w:charset w:val="80"/>
    <w:family w:val="auto"/>
    <w:pitch w:val="variable"/>
    <w:sig w:usb0="00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Osaka">
    <w:altName w:val="ＭＳ 明朝"/>
    <w:panose1 w:val="00000000000000000000"/>
    <w:charset w:val="80"/>
    <w:family w:val="auto"/>
    <w:notTrueType/>
    <w:pitch w:val="variable"/>
    <w:sig w:usb0="00000001" w:usb1="08070000" w:usb2="00000010" w:usb3="00000000" w:csb0="00020000"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C53E5"/>
    <w:multiLevelType w:val="hybridMultilevel"/>
    <w:tmpl w:val="FE9436C8"/>
    <w:lvl w:ilvl="0" w:tplc="E1A04D6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D1045C"/>
    <w:multiLevelType w:val="hybridMultilevel"/>
    <w:tmpl w:val="D2DE2376"/>
    <w:lvl w:ilvl="0" w:tplc="FE409E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0178F"/>
    <w:multiLevelType w:val="hybridMultilevel"/>
    <w:tmpl w:val="1EBA39A0"/>
    <w:lvl w:ilvl="0" w:tplc="43AA67C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851905">
    <w:abstractNumId w:val="1"/>
  </w:num>
  <w:num w:numId="2" w16cid:durableId="911891797">
    <w:abstractNumId w:val="2"/>
  </w:num>
  <w:num w:numId="3" w16cid:durableId="147371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81"/>
    <w:rsid w:val="00003B6B"/>
    <w:rsid w:val="003216AF"/>
    <w:rsid w:val="004A6D0E"/>
    <w:rsid w:val="0063273D"/>
    <w:rsid w:val="00A5762C"/>
    <w:rsid w:val="00AD1822"/>
    <w:rsid w:val="00B45AF9"/>
    <w:rsid w:val="00CD2178"/>
    <w:rsid w:val="00F02258"/>
    <w:rsid w:val="00F71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29C8B"/>
  <w15:chartTrackingRefBased/>
  <w15:docId w15:val="{8082C352-0B7E-44B0-8AC7-0C86FA1C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semiHidden="1" w:unhideWhenUsed="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Date"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Preformatted"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1F81"/>
    <w:pPr>
      <w:spacing w:line="360" w:lineRule="auto"/>
      <w:ind w:firstLineChars="100" w:firstLine="100"/>
    </w:pPr>
    <w:rPr>
      <w:rFonts w:asciiTheme="minorHAnsi" w:eastAsiaTheme="minorEastAsia" w:hAnsiTheme="minorHAnsi" w:cstheme="minorBidi"/>
      <w:sz w:val="21"/>
      <w:szCs w:val="22"/>
    </w:rPr>
  </w:style>
  <w:style w:type="paragraph" w:styleId="1">
    <w:name w:val="heading 1"/>
    <w:basedOn w:val="a"/>
    <w:next w:val="a"/>
    <w:link w:val="10"/>
    <w:uiPriority w:val="9"/>
    <w:qFormat/>
    <w:rsid w:val="00003B6B"/>
    <w:pPr>
      <w:keepNext/>
      <w:outlineLvl w:val="0"/>
    </w:pPr>
    <w:rPr>
      <w:rFonts w:ascii="Helvetica" w:eastAsia="平成角ゴシック" w:hAnsi="Helvetica"/>
      <w:szCs w:val="20"/>
    </w:rPr>
  </w:style>
  <w:style w:type="paragraph" w:styleId="2">
    <w:name w:val="heading 2"/>
    <w:basedOn w:val="a"/>
    <w:next w:val="a"/>
    <w:link w:val="20"/>
    <w:uiPriority w:val="9"/>
    <w:unhideWhenUsed/>
    <w:qFormat/>
    <w:rsid w:val="00003B6B"/>
    <w:pPr>
      <w:keepNext/>
      <w:outlineLvl w:val="1"/>
    </w:pPr>
    <w:rPr>
      <w:rFonts w:ascii="Arial" w:eastAsia="ＭＳ ゴシック" w:hAnsi="Arial"/>
      <w:lang w:val="x-none" w:eastAsia="x-none"/>
    </w:rPr>
  </w:style>
  <w:style w:type="paragraph" w:styleId="3">
    <w:name w:val="heading 3"/>
    <w:basedOn w:val="a"/>
    <w:next w:val="a"/>
    <w:link w:val="30"/>
    <w:semiHidden/>
    <w:unhideWhenUsed/>
    <w:qFormat/>
    <w:rsid w:val="00003B6B"/>
    <w:pPr>
      <w:keepNext/>
      <w:ind w:leftChars="400" w:left="400"/>
      <w:outlineLvl w:val="2"/>
    </w:pPr>
    <w:rPr>
      <w:rFonts w:ascii="Arial" w:eastAsia="ＭＳ ゴシック" w:hAnsi="Arial"/>
      <w:lang w:val="x-none" w:eastAsia="x-none"/>
    </w:rPr>
  </w:style>
  <w:style w:type="paragraph" w:styleId="4">
    <w:name w:val="heading 4"/>
    <w:basedOn w:val="a"/>
    <w:next w:val="a"/>
    <w:link w:val="40"/>
    <w:semiHidden/>
    <w:unhideWhenUsed/>
    <w:qFormat/>
    <w:rsid w:val="00003B6B"/>
    <w:pPr>
      <w:keepNext/>
      <w:ind w:leftChars="400" w:left="400"/>
      <w:outlineLvl w:val="3"/>
    </w:pPr>
    <w:rPr>
      <w:b/>
      <w:bCs/>
    </w:rPr>
  </w:style>
  <w:style w:type="paragraph" w:styleId="5">
    <w:name w:val="heading 5"/>
    <w:basedOn w:val="a"/>
    <w:next w:val="a"/>
    <w:link w:val="50"/>
    <w:semiHidden/>
    <w:unhideWhenUsed/>
    <w:qFormat/>
    <w:rsid w:val="00003B6B"/>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rsid w:val="00003B6B"/>
    <w:pPr>
      <w:ind w:leftChars="100" w:left="240"/>
    </w:pPr>
  </w:style>
  <w:style w:type="paragraph" w:customStyle="1" w:styleId="mt10bold">
    <w:name w:val="mt10 bold"/>
    <w:basedOn w:val="a"/>
    <w:rsid w:val="00003B6B"/>
    <w:pPr>
      <w:spacing w:before="100" w:beforeAutospacing="1" w:after="100" w:afterAutospacing="1"/>
    </w:pPr>
    <w:rPr>
      <w:rFonts w:ascii="ＭＳ Ｐゴシック" w:eastAsia="ＭＳ Ｐゴシック" w:hAnsi="ＭＳ Ｐゴシック" w:cs="ＭＳ Ｐゴシック"/>
      <w:kern w:val="0"/>
    </w:rPr>
  </w:style>
  <w:style w:type="paragraph" w:customStyle="1" w:styleId="mt10">
    <w:name w:val="mt10"/>
    <w:basedOn w:val="a"/>
    <w:rsid w:val="00003B6B"/>
    <w:pPr>
      <w:spacing w:before="100" w:beforeAutospacing="1" w:after="100" w:afterAutospacing="1"/>
    </w:pPr>
    <w:rPr>
      <w:rFonts w:ascii="ＭＳ Ｐゴシック" w:eastAsia="ＭＳ Ｐゴシック" w:hAnsi="ＭＳ Ｐゴシック" w:cs="ＭＳ Ｐゴシック"/>
      <w:kern w:val="0"/>
    </w:rPr>
  </w:style>
  <w:style w:type="character" w:customStyle="1" w:styleId="ft">
    <w:name w:val="ft"/>
    <w:basedOn w:val="a0"/>
    <w:rsid w:val="00003B6B"/>
  </w:style>
  <w:style w:type="character" w:customStyle="1" w:styleId="r1">
    <w:name w:val="r1"/>
    <w:rsid w:val="00003B6B"/>
    <w:rPr>
      <w:b/>
      <w:bCs/>
      <w:color w:val="FF0000"/>
      <w:sz w:val="23"/>
      <w:szCs w:val="23"/>
    </w:rPr>
  </w:style>
  <w:style w:type="character" w:customStyle="1" w:styleId="st1">
    <w:name w:val="st1"/>
    <w:basedOn w:val="a0"/>
    <w:rsid w:val="00003B6B"/>
  </w:style>
  <w:style w:type="character" w:customStyle="1" w:styleId="apple-converted-space">
    <w:name w:val="apple-converted-space"/>
    <w:rsid w:val="00003B6B"/>
  </w:style>
  <w:style w:type="character" w:customStyle="1" w:styleId="tgc">
    <w:name w:val="_tgc"/>
    <w:rsid w:val="00003B6B"/>
  </w:style>
  <w:style w:type="character" w:customStyle="1" w:styleId="d8e">
    <w:name w:val="_d8e"/>
    <w:rsid w:val="00003B6B"/>
  </w:style>
  <w:style w:type="character" w:customStyle="1" w:styleId="10">
    <w:name w:val="見出し 1 (文字)"/>
    <w:basedOn w:val="a0"/>
    <w:link w:val="1"/>
    <w:uiPriority w:val="9"/>
    <w:rsid w:val="00003B6B"/>
    <w:rPr>
      <w:rFonts w:ascii="Helvetica" w:eastAsia="平成角ゴシック" w:hAnsi="Helvetica"/>
      <w:sz w:val="24"/>
    </w:rPr>
  </w:style>
  <w:style w:type="character" w:customStyle="1" w:styleId="20">
    <w:name w:val="見出し 2 (文字)"/>
    <w:link w:val="2"/>
    <w:uiPriority w:val="9"/>
    <w:rsid w:val="00003B6B"/>
    <w:rPr>
      <w:rFonts w:ascii="Arial" w:eastAsia="ＭＳ ゴシック" w:hAnsi="Arial"/>
      <w:sz w:val="24"/>
      <w:szCs w:val="24"/>
      <w:lang w:val="x-none" w:eastAsia="x-none"/>
    </w:rPr>
  </w:style>
  <w:style w:type="character" w:customStyle="1" w:styleId="30">
    <w:name w:val="見出し 3 (文字)"/>
    <w:link w:val="3"/>
    <w:semiHidden/>
    <w:rsid w:val="00003B6B"/>
    <w:rPr>
      <w:rFonts w:ascii="Arial" w:eastAsia="ＭＳ ゴシック" w:hAnsi="Arial"/>
      <w:sz w:val="24"/>
      <w:szCs w:val="24"/>
      <w:lang w:val="x-none" w:eastAsia="x-none"/>
    </w:rPr>
  </w:style>
  <w:style w:type="character" w:customStyle="1" w:styleId="40">
    <w:name w:val="見出し 4 (文字)"/>
    <w:link w:val="4"/>
    <w:semiHidden/>
    <w:rsid w:val="00003B6B"/>
    <w:rPr>
      <w:rFonts w:ascii="ＭＳ 明朝"/>
      <w:b/>
      <w:bCs/>
      <w:sz w:val="24"/>
      <w:szCs w:val="24"/>
    </w:rPr>
  </w:style>
  <w:style w:type="character" w:customStyle="1" w:styleId="50">
    <w:name w:val="見出し 5 (文字)"/>
    <w:link w:val="5"/>
    <w:semiHidden/>
    <w:rsid w:val="00003B6B"/>
    <w:rPr>
      <w:rFonts w:ascii="Arial" w:eastAsia="ＭＳ ゴシック" w:hAnsi="Arial"/>
      <w:sz w:val="24"/>
      <w:szCs w:val="24"/>
    </w:rPr>
  </w:style>
  <w:style w:type="paragraph" w:styleId="a3">
    <w:name w:val="header"/>
    <w:basedOn w:val="a"/>
    <w:link w:val="a4"/>
    <w:rsid w:val="00003B6B"/>
    <w:pPr>
      <w:tabs>
        <w:tab w:val="center" w:pos="4252"/>
        <w:tab w:val="right" w:pos="8504"/>
      </w:tabs>
      <w:snapToGrid w:val="0"/>
    </w:pPr>
    <w:rPr>
      <w:lang w:val="x-none" w:eastAsia="x-none"/>
    </w:rPr>
  </w:style>
  <w:style w:type="character" w:customStyle="1" w:styleId="a4">
    <w:name w:val="ヘッダー (文字)"/>
    <w:link w:val="a3"/>
    <w:rsid w:val="00003B6B"/>
    <w:rPr>
      <w:rFonts w:ascii="ＭＳ 明朝"/>
      <w:sz w:val="24"/>
      <w:szCs w:val="24"/>
      <w:lang w:val="x-none" w:eastAsia="x-none"/>
    </w:rPr>
  </w:style>
  <w:style w:type="paragraph" w:styleId="a5">
    <w:name w:val="footer"/>
    <w:basedOn w:val="a"/>
    <w:link w:val="a6"/>
    <w:rsid w:val="00003B6B"/>
    <w:pPr>
      <w:tabs>
        <w:tab w:val="center" w:pos="4252"/>
        <w:tab w:val="right" w:pos="8504"/>
      </w:tabs>
      <w:snapToGrid w:val="0"/>
    </w:pPr>
    <w:rPr>
      <w:lang w:val="x-none" w:eastAsia="x-none"/>
    </w:rPr>
  </w:style>
  <w:style w:type="character" w:customStyle="1" w:styleId="a6">
    <w:name w:val="フッター (文字)"/>
    <w:link w:val="a5"/>
    <w:rsid w:val="00003B6B"/>
    <w:rPr>
      <w:rFonts w:ascii="ＭＳ 明朝"/>
      <w:sz w:val="24"/>
      <w:szCs w:val="24"/>
      <w:lang w:val="x-none" w:eastAsia="x-none"/>
    </w:rPr>
  </w:style>
  <w:style w:type="paragraph" w:styleId="a7">
    <w:name w:val="Title"/>
    <w:basedOn w:val="a"/>
    <w:next w:val="a"/>
    <w:link w:val="a8"/>
    <w:qFormat/>
    <w:rsid w:val="00003B6B"/>
    <w:rPr>
      <w:rFonts w:eastAsia="SimSun"/>
    </w:rPr>
  </w:style>
  <w:style w:type="character" w:customStyle="1" w:styleId="a8">
    <w:name w:val="表題 (文字)"/>
    <w:link w:val="a7"/>
    <w:rsid w:val="00003B6B"/>
    <w:rPr>
      <w:rFonts w:ascii="ＭＳ 明朝" w:eastAsia="SimSun"/>
      <w:sz w:val="24"/>
      <w:szCs w:val="24"/>
    </w:rPr>
  </w:style>
  <w:style w:type="paragraph" w:styleId="a9">
    <w:name w:val="Subtitle"/>
    <w:basedOn w:val="a"/>
    <w:next w:val="a"/>
    <w:link w:val="aa"/>
    <w:qFormat/>
    <w:rsid w:val="00003B6B"/>
    <w:pPr>
      <w:jc w:val="center"/>
      <w:outlineLvl w:val="1"/>
    </w:pPr>
    <w:rPr>
      <w:rFonts w:ascii="Arial" w:eastAsia="ＭＳ ゴシック" w:hAnsi="Arial"/>
      <w:lang w:val="x-none" w:eastAsia="x-none"/>
    </w:rPr>
  </w:style>
  <w:style w:type="character" w:customStyle="1" w:styleId="aa">
    <w:name w:val="副題 (文字)"/>
    <w:link w:val="a9"/>
    <w:rsid w:val="00003B6B"/>
    <w:rPr>
      <w:rFonts w:ascii="Arial" w:eastAsia="ＭＳ ゴシック" w:hAnsi="Arial"/>
      <w:sz w:val="24"/>
      <w:szCs w:val="24"/>
      <w:lang w:val="x-none" w:eastAsia="x-none"/>
    </w:rPr>
  </w:style>
  <w:style w:type="paragraph" w:styleId="ab">
    <w:name w:val="Date"/>
    <w:basedOn w:val="a"/>
    <w:next w:val="a"/>
    <w:link w:val="ac"/>
    <w:rsid w:val="00003B6B"/>
    <w:rPr>
      <w:rFonts w:ascii="Osaka" w:eastAsia="Osaka"/>
      <w:color w:val="000000"/>
    </w:rPr>
  </w:style>
  <w:style w:type="character" w:customStyle="1" w:styleId="ac">
    <w:name w:val="日付 (文字)"/>
    <w:basedOn w:val="a0"/>
    <w:link w:val="ab"/>
    <w:rsid w:val="00003B6B"/>
    <w:rPr>
      <w:rFonts w:ascii="Osaka" w:eastAsia="Osaka"/>
      <w:color w:val="000000"/>
      <w:sz w:val="24"/>
      <w:szCs w:val="24"/>
    </w:rPr>
  </w:style>
  <w:style w:type="character" w:styleId="ad">
    <w:name w:val="Hyperlink"/>
    <w:uiPriority w:val="99"/>
    <w:rsid w:val="00003B6B"/>
    <w:rPr>
      <w:color w:val="0000FF"/>
      <w:u w:val="single"/>
    </w:rPr>
  </w:style>
  <w:style w:type="character" w:styleId="ae">
    <w:name w:val="FollowedHyperlink"/>
    <w:rsid w:val="00003B6B"/>
    <w:rPr>
      <w:color w:val="800080"/>
      <w:u w:val="single"/>
    </w:rPr>
  </w:style>
  <w:style w:type="character" w:styleId="af">
    <w:name w:val="Strong"/>
    <w:uiPriority w:val="22"/>
    <w:qFormat/>
    <w:rsid w:val="00003B6B"/>
    <w:rPr>
      <w:b/>
      <w:bCs/>
    </w:rPr>
  </w:style>
  <w:style w:type="character" w:styleId="af0">
    <w:name w:val="Emphasis"/>
    <w:uiPriority w:val="20"/>
    <w:qFormat/>
    <w:rsid w:val="00003B6B"/>
    <w:rPr>
      <w:b/>
      <w:bCs/>
      <w:i w:val="0"/>
      <w:iCs w:val="0"/>
    </w:rPr>
  </w:style>
  <w:style w:type="paragraph" w:styleId="af1">
    <w:name w:val="Document Map"/>
    <w:basedOn w:val="a"/>
    <w:link w:val="af2"/>
    <w:semiHidden/>
    <w:rsid w:val="00003B6B"/>
    <w:pPr>
      <w:shd w:val="clear" w:color="auto" w:fill="000080"/>
    </w:pPr>
    <w:rPr>
      <w:rFonts w:ascii="Arial" w:eastAsia="ＭＳ ゴシック" w:hAnsi="Arial"/>
    </w:rPr>
  </w:style>
  <w:style w:type="character" w:customStyle="1" w:styleId="af2">
    <w:name w:val="見出しマップ (文字)"/>
    <w:basedOn w:val="a0"/>
    <w:link w:val="af1"/>
    <w:semiHidden/>
    <w:rsid w:val="00003B6B"/>
    <w:rPr>
      <w:rFonts w:ascii="Arial" w:eastAsia="ＭＳ ゴシック" w:hAnsi="Arial"/>
      <w:sz w:val="24"/>
      <w:szCs w:val="24"/>
      <w:shd w:val="clear" w:color="auto" w:fill="000080"/>
    </w:rPr>
  </w:style>
  <w:style w:type="paragraph" w:styleId="af3">
    <w:name w:val="Plain Text"/>
    <w:basedOn w:val="a"/>
    <w:link w:val="af4"/>
    <w:uiPriority w:val="99"/>
    <w:rsid w:val="00003B6B"/>
    <w:rPr>
      <w:rFonts w:ascii="平成明朝" w:eastAsia="平成明朝" w:hAnsi="Times"/>
      <w:lang w:val="x-none" w:eastAsia="x-none"/>
    </w:rPr>
  </w:style>
  <w:style w:type="character" w:customStyle="1" w:styleId="af4">
    <w:name w:val="書式なし (文字)"/>
    <w:link w:val="af3"/>
    <w:uiPriority w:val="99"/>
    <w:rsid w:val="00003B6B"/>
    <w:rPr>
      <w:rFonts w:ascii="平成明朝" w:eastAsia="平成明朝" w:hAnsi="Times"/>
      <w:sz w:val="24"/>
      <w:szCs w:val="24"/>
      <w:lang w:val="x-none" w:eastAsia="x-none"/>
    </w:rPr>
  </w:style>
  <w:style w:type="paragraph" w:styleId="Web">
    <w:name w:val="Normal (Web)"/>
    <w:basedOn w:val="a"/>
    <w:uiPriority w:val="99"/>
    <w:rsid w:val="00003B6B"/>
    <w:pPr>
      <w:spacing w:before="100" w:beforeAutospacing="1" w:after="100" w:afterAutospacing="1"/>
    </w:pPr>
    <w:rPr>
      <w:rFonts w:ascii="ＭＳ Ｐゴシック" w:eastAsia="ＭＳ Ｐゴシック" w:hAnsi="ＭＳ Ｐゴシック" w:cs="ＭＳ Ｐゴシック"/>
      <w:kern w:val="0"/>
    </w:rPr>
  </w:style>
  <w:style w:type="paragraph" w:styleId="HTML">
    <w:name w:val="HTML Preformatted"/>
    <w:basedOn w:val="a"/>
    <w:link w:val="HTML0"/>
    <w:uiPriority w:val="99"/>
    <w:unhideWhenUsed/>
    <w:rsid w:val="00003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kern w:val="0"/>
      <w:lang w:val="x-none" w:eastAsia="x-none"/>
    </w:rPr>
  </w:style>
  <w:style w:type="character" w:customStyle="1" w:styleId="HTML0">
    <w:name w:val="HTML 書式付き (文字)"/>
    <w:link w:val="HTML"/>
    <w:uiPriority w:val="99"/>
    <w:rsid w:val="00003B6B"/>
    <w:rPr>
      <w:rFonts w:ascii="ＭＳ ゴシック" w:eastAsia="ＭＳ ゴシック" w:hAnsi="ＭＳ ゴシック"/>
      <w:kern w:val="0"/>
      <w:sz w:val="24"/>
      <w:szCs w:val="24"/>
      <w:lang w:val="x-none" w:eastAsia="x-none"/>
    </w:rPr>
  </w:style>
  <w:style w:type="paragraph" w:styleId="af5">
    <w:name w:val="Balloon Text"/>
    <w:basedOn w:val="a"/>
    <w:link w:val="af6"/>
    <w:rsid w:val="00003B6B"/>
    <w:rPr>
      <w:rFonts w:ascii="游ゴシック Light" w:eastAsia="游ゴシック Light" w:hAnsi="游ゴシック Light"/>
      <w:sz w:val="18"/>
      <w:szCs w:val="18"/>
    </w:rPr>
  </w:style>
  <w:style w:type="character" w:customStyle="1" w:styleId="af6">
    <w:name w:val="吹き出し (文字)"/>
    <w:link w:val="af5"/>
    <w:rsid w:val="00003B6B"/>
    <w:rPr>
      <w:rFonts w:ascii="游ゴシック Light" w:eastAsia="游ゴシック Light" w:hAnsi="游ゴシック Light"/>
      <w:sz w:val="18"/>
      <w:szCs w:val="18"/>
    </w:rPr>
  </w:style>
  <w:style w:type="character" w:styleId="af7">
    <w:name w:val="Unresolved Mention"/>
    <w:uiPriority w:val="99"/>
    <w:semiHidden/>
    <w:unhideWhenUsed/>
    <w:rsid w:val="00003B6B"/>
    <w:rPr>
      <w:color w:val="605E5C"/>
      <w:shd w:val="clear" w:color="auto" w:fill="E1DFDD"/>
    </w:rPr>
  </w:style>
  <w:style w:type="paragraph" w:customStyle="1" w:styleId="11">
    <w:name w:val="スタイル1"/>
    <w:basedOn w:val="a"/>
    <w:qFormat/>
    <w:rsid w:val="00003B6B"/>
    <w:rPr>
      <w:rFonts w:ascii="游明朝" w:hAnsi="游明朝"/>
      <w:b/>
      <w:bCs/>
      <w:szCs w:val="21"/>
    </w:rPr>
  </w:style>
  <w:style w:type="paragraph" w:styleId="af8">
    <w:name w:val="List Paragraph"/>
    <w:basedOn w:val="a"/>
    <w:uiPriority w:val="34"/>
    <w:qFormat/>
    <w:rsid w:val="00F71F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nichi.jp/articles/20220728/k00/00m/040/197000c"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舟田 正之</dc:creator>
  <cp:keywords/>
  <dc:description/>
  <cp:lastModifiedBy>舟田 正之</cp:lastModifiedBy>
  <cp:revision>2</cp:revision>
  <dcterms:created xsi:type="dcterms:W3CDTF">2022-08-11T09:23:00Z</dcterms:created>
  <dcterms:modified xsi:type="dcterms:W3CDTF">2022-08-11T11:18:00Z</dcterms:modified>
</cp:coreProperties>
</file>